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68AD" w14:textId="6D592A9A" w:rsidR="00DF4871" w:rsidRPr="00DF4871" w:rsidRDefault="00DF4871" w:rsidP="00DF4871">
      <w:pPr>
        <w:pStyle w:val="NoSpacing"/>
        <w:jc w:val="center"/>
        <w:rPr>
          <w:b/>
          <w:bCs/>
        </w:rPr>
      </w:pPr>
      <w:r w:rsidRPr="00DF4871">
        <w:rPr>
          <w:b/>
          <w:bCs/>
        </w:rPr>
        <w:t>Health Insurance</w:t>
      </w:r>
      <w:r w:rsidR="006210A0">
        <w:rPr>
          <w:b/>
          <w:bCs/>
        </w:rPr>
        <w:t xml:space="preserve">: </w:t>
      </w:r>
      <w:r w:rsidRPr="00DF4871">
        <w:rPr>
          <w:b/>
          <w:bCs/>
        </w:rPr>
        <w:t>Temporary Continuation of Coverage</w:t>
      </w:r>
    </w:p>
    <w:p w14:paraId="3D334E64" w14:textId="77777777" w:rsidR="00DF4871" w:rsidRDefault="00DF4871" w:rsidP="00F04A6D">
      <w:pPr>
        <w:pStyle w:val="NoSpacing"/>
      </w:pPr>
    </w:p>
    <w:p w14:paraId="01162C48" w14:textId="63A49D4C" w:rsidR="00F04A6D" w:rsidRDefault="00F04A6D" w:rsidP="00F04A6D">
      <w:pPr>
        <w:pStyle w:val="NoSpacing"/>
      </w:pPr>
      <w:r>
        <w:t xml:space="preserve">The following are highlights regarding continued health insurance coverage for federal employees separated from service.  More detailed information is found </w:t>
      </w:r>
      <w:hyperlink r:id="rId7" w:anchor="url=Pamphlet" w:history="1">
        <w:r w:rsidRPr="00F04A6D">
          <w:rPr>
            <w:rStyle w:val="Hyperlink"/>
          </w:rPr>
          <w:t>here</w:t>
        </w:r>
      </w:hyperlink>
      <w:r>
        <w:t xml:space="preserve">, but </w:t>
      </w:r>
      <w:r w:rsidR="00974D32">
        <w:t xml:space="preserve">here are some </w:t>
      </w:r>
      <w:r>
        <w:t xml:space="preserve"> high points for your awareness:</w:t>
      </w:r>
    </w:p>
    <w:p w14:paraId="1F1202AC" w14:textId="77777777" w:rsidR="00F04A6D" w:rsidRDefault="00F04A6D" w:rsidP="00F04A6D">
      <w:pPr>
        <w:pStyle w:val="NoSpacing"/>
      </w:pPr>
    </w:p>
    <w:p w14:paraId="6BBDBCD9" w14:textId="77777777" w:rsidR="00F04A6D" w:rsidRDefault="00F04A6D" w:rsidP="00F04A6D">
      <w:pPr>
        <w:pStyle w:val="NoSpacing"/>
        <w:numPr>
          <w:ilvl w:val="0"/>
          <w:numId w:val="6"/>
        </w:numPr>
      </w:pPr>
      <w:r>
        <w:t xml:space="preserve">You are eligible for “temporary continuation of coverage” (TCC) unless </w:t>
      </w:r>
      <w:r w:rsidRPr="00E961A4">
        <w:t xml:space="preserve">your separation is involuntary </w:t>
      </w:r>
      <w:r w:rsidRPr="001F4FE2">
        <w:t>due to</w:t>
      </w:r>
      <w:r w:rsidRPr="00BA2813">
        <w:rPr>
          <w:i/>
          <w:iCs/>
        </w:rPr>
        <w:t xml:space="preserve"> </w:t>
      </w:r>
      <w:r w:rsidRPr="00406383">
        <w:rPr>
          <w:b/>
          <w:bCs/>
          <w:i/>
          <w:iCs/>
        </w:rPr>
        <w:t>gross misconduc</w:t>
      </w:r>
      <w:r w:rsidRPr="00406383">
        <w:rPr>
          <w:i/>
          <w:iCs/>
        </w:rPr>
        <w:t>t</w:t>
      </w:r>
      <w:r w:rsidRPr="00406383">
        <w:t>.</w:t>
      </w:r>
      <w:r w:rsidRPr="00406383">
        <w:rPr>
          <w:rStyle w:val="FootnoteReference"/>
        </w:rPr>
        <w:footnoteReference w:id="1"/>
      </w:r>
      <w:r w:rsidRPr="00E961A4">
        <w:t xml:space="preserve"> </w:t>
      </w:r>
      <w:r w:rsidRPr="0018325D">
        <w:rPr>
          <w:b/>
          <w:bCs/>
          <w:i/>
          <w:iCs/>
        </w:rPr>
        <w:t>Otherwise, the reasons for your separation don't matter</w:t>
      </w:r>
      <w:r w:rsidRPr="00E961A4">
        <w:t>.</w:t>
      </w:r>
    </w:p>
    <w:p w14:paraId="366DDB50" w14:textId="77777777" w:rsidR="00F04A6D" w:rsidRDefault="00F04A6D" w:rsidP="00F04A6D">
      <w:pPr>
        <w:pStyle w:val="NoSpacing"/>
        <w:ind w:left="720"/>
      </w:pPr>
    </w:p>
    <w:p w14:paraId="485E5F1D" w14:textId="2DFA05D0" w:rsidR="00F04A6D" w:rsidRPr="00F04A6D" w:rsidRDefault="00F04A6D" w:rsidP="00F04A6D">
      <w:pPr>
        <w:pStyle w:val="NoSpacing"/>
        <w:numPr>
          <w:ilvl w:val="1"/>
          <w:numId w:val="6"/>
        </w:numPr>
      </w:pPr>
      <w:r w:rsidRPr="00E961A4">
        <w:t xml:space="preserve">TCC is a feature of the Federal Employees Health Benefits (FEHB) Program that allows certain people to temporarily continue their FEHB coverage </w:t>
      </w:r>
      <w:r>
        <w:t xml:space="preserve">for up to 18 months </w:t>
      </w:r>
      <w:r w:rsidRPr="00E961A4">
        <w:t>after regular coverage ends. </w:t>
      </w:r>
    </w:p>
    <w:p w14:paraId="4BEE83C9" w14:textId="2BB9660C" w:rsidR="00F04A6D" w:rsidRPr="00F04A6D" w:rsidRDefault="00F04A6D" w:rsidP="00F04A6D">
      <w:pPr>
        <w:pStyle w:val="NoSpacing"/>
        <w:numPr>
          <w:ilvl w:val="1"/>
          <w:numId w:val="4"/>
        </w:numPr>
        <w:rPr>
          <w:b/>
          <w:bCs/>
        </w:rPr>
      </w:pPr>
      <w:r>
        <w:t xml:space="preserve">Important: </w:t>
      </w:r>
      <w:r w:rsidRPr="00E961A4">
        <w:t xml:space="preserve">You must exhaust TCC eligibility as one condition for </w:t>
      </w:r>
      <w:r>
        <w:t>“</w:t>
      </w:r>
      <w:r w:rsidRPr="00E961A4">
        <w:t>guaranteed access</w:t>
      </w:r>
      <w:r>
        <w:t>”</w:t>
      </w:r>
      <w:r w:rsidRPr="00E961A4">
        <w:t xml:space="preserve"> to individual health coverage under the Health Insurance Portability and Accountability Act of 1996.</w:t>
      </w:r>
    </w:p>
    <w:p w14:paraId="3215EDC6" w14:textId="77777777" w:rsidR="00F04A6D" w:rsidRPr="000D1838" w:rsidRDefault="00F04A6D" w:rsidP="00F04A6D">
      <w:pPr>
        <w:pStyle w:val="NoSpacing"/>
        <w:ind w:left="720"/>
        <w:rPr>
          <w:b/>
          <w:bCs/>
        </w:rPr>
      </w:pPr>
    </w:p>
    <w:p w14:paraId="02E39D02" w14:textId="47182CEB" w:rsidR="00F04A6D" w:rsidRDefault="00F04A6D" w:rsidP="00F04A6D">
      <w:pPr>
        <w:pStyle w:val="NoSpacing"/>
        <w:numPr>
          <w:ilvl w:val="0"/>
          <w:numId w:val="4"/>
        </w:numPr>
      </w:pPr>
      <w:r w:rsidRPr="00F04A6D">
        <w:rPr>
          <w:b/>
          <w:bCs/>
        </w:rPr>
        <w:t xml:space="preserve">Enrollment in TCC is not automatic: </w:t>
      </w:r>
      <w:r w:rsidRPr="00F04A6D">
        <w:rPr>
          <w:b/>
          <w:bCs/>
          <w:i/>
          <w:iCs/>
        </w:rPr>
        <w:t xml:space="preserve">you must </w:t>
      </w:r>
      <w:proofErr w:type="gramStart"/>
      <w:r w:rsidRPr="00F04A6D">
        <w:rPr>
          <w:b/>
          <w:bCs/>
          <w:i/>
          <w:iCs/>
        </w:rPr>
        <w:t>elect</w:t>
      </w:r>
      <w:proofErr w:type="gramEnd"/>
      <w:r w:rsidRPr="00F04A6D">
        <w:rPr>
          <w:b/>
          <w:bCs/>
          <w:i/>
          <w:iCs/>
        </w:rPr>
        <w:t xml:space="preserve"> </w:t>
      </w:r>
      <w:proofErr w:type="gramStart"/>
      <w:r w:rsidRPr="00F04A6D">
        <w:rPr>
          <w:b/>
          <w:bCs/>
          <w:i/>
          <w:iCs/>
        </w:rPr>
        <w:t>it</w:t>
      </w:r>
      <w:proofErr w:type="gramEnd"/>
      <w:r w:rsidRPr="00F04A6D">
        <w:rPr>
          <w:b/>
          <w:bCs/>
        </w:rPr>
        <w:t xml:space="preserve"> and you must do so </w:t>
      </w:r>
      <w:r w:rsidRPr="00F04A6D">
        <w:rPr>
          <w:b/>
          <w:bCs/>
          <w:i/>
          <w:iCs/>
        </w:rPr>
        <w:t>within specific timelines</w:t>
      </w:r>
      <w:r w:rsidRPr="00F04A6D">
        <w:rPr>
          <w:b/>
          <w:bCs/>
        </w:rPr>
        <w:t xml:space="preserve">.  </w:t>
      </w:r>
      <w:r w:rsidRPr="00FC4B26">
        <w:t xml:space="preserve">Find information about your rights and responsibilities </w:t>
      </w:r>
      <w:hyperlink r:id="rId8" w:history="1">
        <w:hyperlink r:id="rId9" w:history="1">
          <w:r w:rsidRPr="00F04A6D">
            <w:rPr>
              <w:rStyle w:val="Hyperlink"/>
              <w:b/>
              <w:bCs/>
            </w:rPr>
            <w:t>here</w:t>
          </w:r>
          <w:r w:rsidRPr="00FC4B26">
            <w:rPr>
              <w:rStyle w:val="Hyperlink"/>
            </w:rPr>
            <w:t>.</w:t>
          </w:r>
        </w:hyperlink>
      </w:hyperlink>
      <w:r w:rsidRPr="00F04A6D">
        <w:rPr>
          <w:b/>
          <w:bCs/>
        </w:rPr>
        <w:t xml:space="preserve">  </w:t>
      </w:r>
      <w:r w:rsidRPr="00490338">
        <w:t>The following are some key takeaways</w:t>
      </w:r>
      <w:r>
        <w:t>, taken from the Office of Personnel Management’s Pamphlet on Temporary Continuation of Coverage:</w:t>
      </w:r>
    </w:p>
    <w:p w14:paraId="5191E8DD" w14:textId="77777777" w:rsidR="00F04A6D" w:rsidRDefault="00F04A6D" w:rsidP="00F04A6D">
      <w:pPr>
        <w:pStyle w:val="NoSpacing"/>
        <w:ind w:left="720"/>
      </w:pPr>
    </w:p>
    <w:p w14:paraId="3A94F25B" w14:textId="1B87CDCD" w:rsidR="00F04A6D" w:rsidRDefault="00F04A6D" w:rsidP="00F04A6D">
      <w:pPr>
        <w:pStyle w:val="NoSpacing"/>
        <w:numPr>
          <w:ilvl w:val="1"/>
          <w:numId w:val="4"/>
        </w:numPr>
      </w:pPr>
      <w:r>
        <w:t>“</w:t>
      </w:r>
      <w:r w:rsidRPr="00A15EA5">
        <w:t xml:space="preserve">An enrollee or family member </w:t>
      </w:r>
      <w:r>
        <w:t xml:space="preserve">[covered by FEHB at the time of separation] … </w:t>
      </w:r>
      <w:r w:rsidRPr="00A15EA5">
        <w:t xml:space="preserve">is </w:t>
      </w:r>
      <w:r w:rsidRPr="00D44227">
        <w:t xml:space="preserve">entitled to a </w:t>
      </w:r>
      <w:r w:rsidRPr="00F04A6D">
        <w:rPr>
          <w:b/>
          <w:bCs/>
        </w:rPr>
        <w:t>31-day extension of coverage</w:t>
      </w:r>
      <w:r w:rsidRPr="00A15EA5">
        <w:t xml:space="preserve"> </w:t>
      </w:r>
      <w:r>
        <w:t>…</w:t>
      </w:r>
      <w:r w:rsidRPr="00A15EA5">
        <w:t xml:space="preserve"> </w:t>
      </w:r>
      <w:r w:rsidRPr="00F04A6D">
        <w:rPr>
          <w:b/>
          <w:bCs/>
        </w:rPr>
        <w:t>without contributions by the enrollee…</w:t>
      </w:r>
      <w:r w:rsidRPr="00A15EA5">
        <w:t>.</w:t>
      </w:r>
      <w:r>
        <w:t>”</w:t>
      </w:r>
      <w:r w:rsidRPr="00A15EA5">
        <w:t xml:space="preserve"> </w:t>
      </w:r>
      <w:r>
        <w:t xml:space="preserve"> (S</w:t>
      </w:r>
      <w:r w:rsidRPr="00D57FDF">
        <w:t xml:space="preserve">ee </w:t>
      </w:r>
      <w:r>
        <w:t xml:space="preserve">above linked </w:t>
      </w:r>
      <w:r w:rsidRPr="00D57FDF">
        <w:t>web</w:t>
      </w:r>
      <w:r>
        <w:t>page</w:t>
      </w:r>
      <w:r w:rsidRPr="00D57FDF">
        <w:t xml:space="preserve"> for more information about when the 31-day period may begin</w:t>
      </w:r>
      <w:r>
        <w:t>).</w:t>
      </w:r>
    </w:p>
    <w:p w14:paraId="701DDC6A" w14:textId="6C444D8D" w:rsidR="00974D32" w:rsidRDefault="00F04A6D" w:rsidP="00974D32">
      <w:pPr>
        <w:pStyle w:val="NoSpacing"/>
        <w:numPr>
          <w:ilvl w:val="1"/>
          <w:numId w:val="4"/>
        </w:numPr>
      </w:pPr>
      <w:r w:rsidRPr="00E961A4">
        <w:t xml:space="preserve">Your </w:t>
      </w:r>
      <w:r w:rsidR="00974D32">
        <w:t xml:space="preserve">agency </w:t>
      </w:r>
      <w:r w:rsidRPr="00E961A4">
        <w:t>Human Resources Office</w:t>
      </w:r>
      <w:r w:rsidR="00974D32">
        <w:t xml:space="preserve"> (HRO)</w:t>
      </w:r>
      <w:r w:rsidRPr="00E961A4">
        <w:t xml:space="preserve"> </w:t>
      </w:r>
      <w:r>
        <w:t xml:space="preserve">is required to </w:t>
      </w:r>
      <w:r w:rsidRPr="00E961A4">
        <w:t>notify you</w:t>
      </w:r>
      <w:r>
        <w:t xml:space="preserve"> </w:t>
      </w:r>
      <w:r w:rsidRPr="00E961A4">
        <w:t xml:space="preserve">of your opportunity to enroll </w:t>
      </w:r>
      <w:r>
        <w:t>in</w:t>
      </w:r>
      <w:r w:rsidRPr="00E961A4">
        <w:t xml:space="preserve"> TCC.</w:t>
      </w:r>
    </w:p>
    <w:p w14:paraId="63657329" w14:textId="52606754" w:rsidR="00F04A6D" w:rsidRDefault="00F04A6D" w:rsidP="00974D32">
      <w:pPr>
        <w:pStyle w:val="NoSpacing"/>
        <w:numPr>
          <w:ilvl w:val="1"/>
          <w:numId w:val="4"/>
        </w:numPr>
      </w:pPr>
      <w:r>
        <w:t>You have a limited amount of time to elect TCC (exercise your “right of conversion”) following your receipt of this notice.</w:t>
      </w:r>
    </w:p>
    <w:p w14:paraId="45FFCD3A" w14:textId="040D9605" w:rsidR="00F04A6D" w:rsidRDefault="00F04A6D" w:rsidP="00974D32">
      <w:pPr>
        <w:pStyle w:val="NoSpacing"/>
        <w:numPr>
          <w:ilvl w:val="1"/>
          <w:numId w:val="4"/>
        </w:numPr>
      </w:pPr>
      <w:r>
        <w:t>If you do not receive notice</w:t>
      </w:r>
      <w:r w:rsidR="00974D32">
        <w:t xml:space="preserve"> from your HRO</w:t>
      </w:r>
      <w:r>
        <w:t>, you may contact your FEHB insurance “carrier directly and request its assistance in enr</w:t>
      </w:r>
      <w:r w:rsidRPr="00A15EA5">
        <w:t>olling in a guaranteed-issue policy on or off the healthcare Marketplace or Exchange.</w:t>
      </w:r>
      <w:r>
        <w:t>”</w:t>
      </w:r>
    </w:p>
    <w:p w14:paraId="68F9984F" w14:textId="77777777" w:rsidR="00974D32" w:rsidRPr="00974D32" w:rsidRDefault="00974D32" w:rsidP="00974D32">
      <w:pPr>
        <w:pStyle w:val="NoSpacing"/>
        <w:ind w:left="1440"/>
      </w:pPr>
    </w:p>
    <w:p w14:paraId="787D06FA" w14:textId="02865866" w:rsidR="00F04A6D" w:rsidRDefault="00F04A6D" w:rsidP="00F04A6D">
      <w:pPr>
        <w:pStyle w:val="NoSpacing"/>
        <w:numPr>
          <w:ilvl w:val="2"/>
          <w:numId w:val="4"/>
        </w:numPr>
      </w:pPr>
      <w:r w:rsidRPr="00037BFE">
        <w:rPr>
          <w:rFonts w:cs="Segoe UI"/>
          <w:color w:val="1B1B1B"/>
        </w:rPr>
        <w:t xml:space="preserve">This request </w:t>
      </w:r>
      <w:r w:rsidRPr="00037BFE">
        <w:rPr>
          <w:rFonts w:cs="Segoe UI"/>
          <w:b/>
          <w:bCs/>
          <w:color w:val="1B1B1B"/>
        </w:rPr>
        <w:t>must be filed within 6 months</w:t>
      </w:r>
      <w:r w:rsidRPr="00037BFE">
        <w:rPr>
          <w:rFonts w:cs="Segoe UI"/>
          <w:color w:val="1B1B1B"/>
        </w:rPr>
        <w:t xml:space="preserve"> after </w:t>
      </w:r>
      <w:r>
        <w:rPr>
          <w:rFonts w:cs="Segoe UI"/>
          <w:color w:val="1B1B1B"/>
        </w:rPr>
        <w:t>you</w:t>
      </w:r>
      <w:r w:rsidRPr="00037BFE">
        <w:rPr>
          <w:rFonts w:cs="Segoe UI"/>
          <w:color w:val="1B1B1B"/>
        </w:rPr>
        <w:t xml:space="preserve"> </w:t>
      </w:r>
      <w:proofErr w:type="gramStart"/>
      <w:r w:rsidRPr="00037BFE">
        <w:rPr>
          <w:rFonts w:cs="Segoe UI"/>
          <w:color w:val="1B1B1B"/>
        </w:rPr>
        <w:t>became</w:t>
      </w:r>
      <w:proofErr w:type="gramEnd"/>
      <w:r w:rsidRPr="00037BFE">
        <w:rPr>
          <w:rFonts w:cs="Segoe UI"/>
          <w:color w:val="1B1B1B"/>
        </w:rPr>
        <w:t xml:space="preserve"> eligible to convert </w:t>
      </w:r>
      <w:r>
        <w:rPr>
          <w:rFonts w:cs="Segoe UI"/>
          <w:color w:val="1B1B1B"/>
        </w:rPr>
        <w:t>your</w:t>
      </w:r>
      <w:r w:rsidRPr="00037BFE">
        <w:rPr>
          <w:rFonts w:cs="Segoe UI"/>
          <w:color w:val="1B1B1B"/>
        </w:rPr>
        <w:t xml:space="preserve"> </w:t>
      </w:r>
      <w:r>
        <w:rPr>
          <w:rFonts w:cs="Segoe UI"/>
          <w:color w:val="1B1B1B"/>
        </w:rPr>
        <w:t>FEHB</w:t>
      </w:r>
      <w:r w:rsidRPr="00037BFE">
        <w:rPr>
          <w:rFonts w:cs="Segoe UI"/>
          <w:color w:val="1B1B1B"/>
        </w:rPr>
        <w:t xml:space="preserve"> coverage and must be accompanied by verification of termination of the enrollment</w:t>
      </w:r>
      <w:r>
        <w:rPr>
          <w:rFonts w:cs="Segoe UI"/>
          <w:color w:val="1B1B1B"/>
        </w:rPr>
        <w:t xml:space="preserve"> (</w:t>
      </w:r>
      <w:r w:rsidRPr="00037BFE">
        <w:rPr>
          <w:rFonts w:cs="Segoe UI"/>
          <w:color w:val="1B1B1B"/>
        </w:rPr>
        <w:t xml:space="preserve">e.g., an </w:t>
      </w:r>
      <w:r w:rsidRPr="004861C5">
        <w:rPr>
          <w:rFonts w:cs="Segoe UI"/>
          <w:color w:val="1B1B1B"/>
        </w:rPr>
        <w:t>SF 50</w:t>
      </w:r>
      <w:r w:rsidRPr="00037BFE">
        <w:rPr>
          <w:rFonts w:cs="Segoe UI"/>
          <w:color w:val="1B1B1B"/>
        </w:rPr>
        <w:t xml:space="preserve">, showing </w:t>
      </w:r>
      <w:r>
        <w:rPr>
          <w:rFonts w:cs="Segoe UI"/>
          <w:color w:val="1B1B1B"/>
        </w:rPr>
        <w:t>your</w:t>
      </w:r>
      <w:r w:rsidRPr="00037BFE">
        <w:rPr>
          <w:rFonts w:cs="Segoe UI"/>
          <w:color w:val="1B1B1B"/>
        </w:rPr>
        <w:t xml:space="preserve"> separation from service</w:t>
      </w:r>
      <w:r>
        <w:rPr>
          <w:rFonts w:cs="Segoe UI"/>
          <w:color w:val="1B1B1B"/>
        </w:rPr>
        <w:t>)</w:t>
      </w:r>
      <w:r w:rsidRPr="00037BFE">
        <w:rPr>
          <w:rFonts w:cs="Segoe UI"/>
          <w:color w:val="1B1B1B"/>
        </w:rPr>
        <w:t>.</w:t>
      </w:r>
    </w:p>
    <w:sectPr w:rsidR="00F04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5B29" w14:textId="77777777" w:rsidR="0036117B" w:rsidRDefault="0036117B" w:rsidP="00F04A6D">
      <w:pPr>
        <w:spacing w:after="0" w:line="240" w:lineRule="auto"/>
      </w:pPr>
      <w:r>
        <w:separator/>
      </w:r>
    </w:p>
  </w:endnote>
  <w:endnote w:type="continuationSeparator" w:id="0">
    <w:p w14:paraId="208A539C" w14:textId="77777777" w:rsidR="0036117B" w:rsidRDefault="0036117B" w:rsidP="00F0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EB036" w14:textId="77777777" w:rsidR="0036117B" w:rsidRDefault="0036117B" w:rsidP="00F04A6D">
      <w:pPr>
        <w:spacing w:after="0" w:line="240" w:lineRule="auto"/>
      </w:pPr>
      <w:r>
        <w:separator/>
      </w:r>
    </w:p>
  </w:footnote>
  <w:footnote w:type="continuationSeparator" w:id="0">
    <w:p w14:paraId="34674E2E" w14:textId="77777777" w:rsidR="0036117B" w:rsidRDefault="0036117B" w:rsidP="00F04A6D">
      <w:pPr>
        <w:spacing w:after="0" w:line="240" w:lineRule="auto"/>
      </w:pPr>
      <w:r>
        <w:continuationSeparator/>
      </w:r>
    </w:p>
  </w:footnote>
  <w:footnote w:id="1">
    <w:p w14:paraId="658B26E6" w14:textId="77777777" w:rsidR="00F04A6D" w:rsidRDefault="00F04A6D" w:rsidP="00F04A6D">
      <w:pPr>
        <w:pStyle w:val="FootnoteText"/>
      </w:pPr>
      <w:r>
        <w:rPr>
          <w:rStyle w:val="FootnoteReference"/>
        </w:rPr>
        <w:footnoteRef/>
      </w:r>
      <w:r>
        <w:t xml:space="preserve"> Definition per OPM, “</w:t>
      </w:r>
      <w:hyperlink r:id="rId1" w:history="1">
        <w:r w:rsidRPr="001F4FE2">
          <w:rPr>
            <w:rStyle w:val="Hyperlink"/>
          </w:rPr>
          <w:t>Gross Misconduct</w:t>
        </w:r>
      </w:hyperlink>
      <w:r w:rsidRPr="001F4FE2">
        <w:t xml:space="preserve">. For purposes of qualifying for temporary continuation of coverage (TCC), a flagrant and extreme transgression of law or established rule of action for which you are separated from service </w:t>
      </w:r>
      <w:r w:rsidRPr="00DD387E">
        <w:rPr>
          <w:b/>
          <w:bCs/>
          <w:i/>
          <w:iCs/>
        </w:rPr>
        <w:t>and for which a judicial or administrative finding of gross misconduct has been made</w:t>
      </w:r>
      <w:r w:rsidRPr="001F4FE2">
        <w:t>.</w:t>
      </w:r>
      <w:r>
        <w:t xml:space="preserve">”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995"/>
    <w:multiLevelType w:val="hybridMultilevel"/>
    <w:tmpl w:val="7F80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79C"/>
    <w:multiLevelType w:val="hybridMultilevel"/>
    <w:tmpl w:val="0D9A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E6048"/>
    <w:multiLevelType w:val="hybridMultilevel"/>
    <w:tmpl w:val="22C082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450E97"/>
    <w:multiLevelType w:val="hybridMultilevel"/>
    <w:tmpl w:val="B1E4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3B02"/>
    <w:multiLevelType w:val="hybridMultilevel"/>
    <w:tmpl w:val="22B0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62134"/>
    <w:multiLevelType w:val="hybridMultilevel"/>
    <w:tmpl w:val="DEEC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329006">
    <w:abstractNumId w:val="4"/>
  </w:num>
  <w:num w:numId="2" w16cid:durableId="1995378358">
    <w:abstractNumId w:val="1"/>
  </w:num>
  <w:num w:numId="3" w16cid:durableId="905992814">
    <w:abstractNumId w:val="0"/>
  </w:num>
  <w:num w:numId="4" w16cid:durableId="1697728116">
    <w:abstractNumId w:val="3"/>
  </w:num>
  <w:num w:numId="5" w16cid:durableId="1691758862">
    <w:abstractNumId w:val="2"/>
  </w:num>
  <w:num w:numId="6" w16cid:durableId="1273393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6D"/>
    <w:rsid w:val="001C4AF0"/>
    <w:rsid w:val="002848BE"/>
    <w:rsid w:val="0036117B"/>
    <w:rsid w:val="006210A0"/>
    <w:rsid w:val="00680E41"/>
    <w:rsid w:val="00974D32"/>
    <w:rsid w:val="00DF4871"/>
    <w:rsid w:val="00F0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7529"/>
  <w15:chartTrackingRefBased/>
  <w15:docId w15:val="{4A58927C-005C-4143-8646-68269E05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A6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4A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4A6D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4A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A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A6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04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healthcare-insurance/healthcare/reference-materials/reference/termination-conversion-and-temporary-continuation-of-cover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m.gov/healthcare-insurance/healthcare/temporary-continuation-of-cover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pm.gov/healthcare-insurance/healthcare/reference-materials/reference/termination-conversion-and-temporary-continuation-of-coverage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pm.gov/healthcare-insurance/healthcare/reference-materials/reference/gloss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Brown</dc:creator>
  <cp:keywords/>
  <dc:description/>
  <cp:lastModifiedBy>AJ Brown</cp:lastModifiedBy>
  <cp:revision>4</cp:revision>
  <dcterms:created xsi:type="dcterms:W3CDTF">2025-03-15T17:38:00Z</dcterms:created>
  <dcterms:modified xsi:type="dcterms:W3CDTF">2025-03-16T20:38:00Z</dcterms:modified>
</cp:coreProperties>
</file>